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34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3326765</wp:posOffset>
            </wp:positionH>
            <wp:positionV relativeFrom="page">
              <wp:posOffset>706755</wp:posOffset>
            </wp:positionV>
            <wp:extent cx="776605" cy="7429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0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Layout w:type="fixed"/>
        <w:tblInd w:w="6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35"/>
        </w:trPr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860" w:type="dxa"/>
            <w:vAlign w:val="bottom"/>
            <w:gridSpan w:val="3"/>
          </w:tcPr>
          <w:p>
            <w:pPr>
              <w:jc w:val="center"/>
              <w:ind w:right="1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МИНИСТЕРСТВО</w:t>
            </w:r>
          </w:p>
        </w:tc>
        <w:tc>
          <w:tcPr>
            <w:tcW w:w="5340" w:type="dxa"/>
            <w:vAlign w:val="bottom"/>
          </w:tcPr>
          <w:p>
            <w:pPr>
              <w:jc w:val="center"/>
              <w:ind w:left="976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ТАТАРСТАН РЕСПУБЛИКАСЫ</w:t>
            </w:r>
          </w:p>
        </w:tc>
      </w:tr>
      <w:tr>
        <w:trPr>
          <w:trHeight w:val="322"/>
        </w:trPr>
        <w:tc>
          <w:tcPr>
            <w:tcW w:w="4620" w:type="dxa"/>
            <w:vAlign w:val="bottom"/>
            <w:gridSpan w:val="5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ОБРАЗОВАНИЯ И НАУКИ</w:t>
            </w:r>
          </w:p>
        </w:tc>
        <w:tc>
          <w:tcPr>
            <w:tcW w:w="5340" w:type="dxa"/>
            <w:vAlign w:val="bottom"/>
          </w:tcPr>
          <w:p>
            <w:pPr>
              <w:jc w:val="center"/>
              <w:ind w:left="976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МӘГАРИФ ҺӘМ ФӘН</w:t>
            </w:r>
          </w:p>
        </w:tc>
      </w:tr>
      <w:tr>
        <w:trPr>
          <w:trHeight w:val="332"/>
        </w:trPr>
        <w:tc>
          <w:tcPr>
            <w:tcW w:w="4620" w:type="dxa"/>
            <w:vAlign w:val="bottom"/>
            <w:gridSpan w:val="5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РЕСПУБЛИКИ ТАТАРСТАН</w:t>
            </w:r>
          </w:p>
        </w:tc>
        <w:tc>
          <w:tcPr>
            <w:tcW w:w="5340" w:type="dxa"/>
            <w:vAlign w:val="bottom"/>
          </w:tcPr>
          <w:p>
            <w:pPr>
              <w:jc w:val="center"/>
              <w:ind w:left="976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МИНИСТРЛЫГЫ</w:t>
            </w:r>
          </w:p>
        </w:tc>
      </w:tr>
      <w:tr>
        <w:trPr>
          <w:trHeight w:val="526"/>
        </w:trPr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860" w:type="dxa"/>
            <w:vAlign w:val="bottom"/>
            <w:gridSpan w:val="3"/>
          </w:tcPr>
          <w:p>
            <w:pPr>
              <w:jc w:val="center"/>
              <w:ind w:right="10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 xml:space="preserve">ул.Кремлевская, д. 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9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, г. Казань,</w:t>
            </w:r>
          </w:p>
        </w:tc>
        <w:tc>
          <w:tcPr>
            <w:tcW w:w="5340" w:type="dxa"/>
            <w:vAlign w:val="bottom"/>
          </w:tcPr>
          <w:p>
            <w:pPr>
              <w:jc w:val="center"/>
              <w:ind w:left="716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Кремль ур., 9 нчы йорт, Казан шәһәре,</w:t>
            </w:r>
          </w:p>
        </w:tc>
      </w:tr>
      <w:tr>
        <w:trPr>
          <w:trHeight w:val="241"/>
        </w:trPr>
        <w:tc>
          <w:tcPr>
            <w:tcW w:w="6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1920" w:type="dxa"/>
            <w:vAlign w:val="bottom"/>
            <w:gridSpan w:val="3"/>
          </w:tcPr>
          <w:p>
            <w:pPr>
              <w:jc w:val="right"/>
              <w:ind w:righ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420111</w:t>
            </w:r>
          </w:p>
        </w:tc>
        <w:tc>
          <w:tcPr>
            <w:tcW w:w="20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5340" w:type="dxa"/>
            <w:vAlign w:val="bottom"/>
          </w:tcPr>
          <w:p>
            <w:pPr>
              <w:jc w:val="right"/>
              <w:ind w:right="1816"/>
              <w:spacing w:after="0" w:line="219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420111</w:t>
            </w:r>
          </w:p>
        </w:tc>
      </w:tr>
      <w:tr>
        <w:trPr>
          <w:trHeight w:val="454"/>
        </w:trPr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280" w:type="dxa"/>
            <w:vAlign w:val="bottom"/>
            <w:tcBorders>
              <w:bottom w:val="single" w:sz="8" w:color="auto"/>
            </w:tcBorders>
            <w:gridSpan w:val="5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 xml:space="preserve">Телефон: 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(843) 294-95-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90, факс 292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-93-51. E-mail: Minobr.Priemnaya@tatar.ru. www.mon.tatarstan.ru</w:t>
            </w:r>
          </w:p>
        </w:tc>
      </w:tr>
      <w:tr>
        <w:trPr>
          <w:trHeight w:val="416"/>
        </w:trPr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4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№</w:t>
            </w:r>
          </w:p>
        </w:tc>
        <w:tc>
          <w:tcPr>
            <w:tcW w:w="20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3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414"/>
        </w:trPr>
        <w:tc>
          <w:tcPr>
            <w:tcW w:w="6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На №</w:t>
            </w:r>
          </w:p>
        </w:tc>
        <w:tc>
          <w:tcPr>
            <w:tcW w:w="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40" w:type="dxa"/>
            <w:vAlign w:val="bottom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от</w:t>
            </w:r>
          </w:p>
        </w:tc>
        <w:tc>
          <w:tcPr>
            <w:tcW w:w="20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3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54" w:lineRule="exact"/>
        <w:rPr>
          <w:sz w:val="24"/>
          <w:szCs w:val="24"/>
          <w:color w:val="auto"/>
        </w:rPr>
      </w:pPr>
    </w:p>
    <w:p>
      <w:pPr>
        <w:ind w:left="6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Руководителям</w:t>
      </w:r>
    </w:p>
    <w:p>
      <w:pPr>
        <w:ind w:left="6100"/>
        <w:spacing w:after="0" w:line="22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отделов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управлений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образования</w:t>
      </w:r>
    </w:p>
    <w:p>
      <w:pPr>
        <w:ind w:left="6100"/>
        <w:spacing w:after="0" w:line="223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исполнительных комитетов</w:t>
      </w:r>
    </w:p>
    <w:p>
      <w:pPr>
        <w:ind w:left="6100"/>
        <w:spacing w:after="0" w:line="22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муниципальных образований</w:t>
      </w:r>
    </w:p>
    <w:p>
      <w:pPr>
        <w:ind w:left="6100"/>
        <w:spacing w:after="0" w:line="223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Республики Татарстан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34" w:lineRule="exact"/>
        <w:rPr>
          <w:sz w:val="24"/>
          <w:szCs w:val="24"/>
          <w:color w:val="auto"/>
        </w:rPr>
      </w:pPr>
    </w:p>
    <w:p>
      <w:pPr>
        <w:ind w:left="740"/>
        <w:spacing w:after="0"/>
        <w:tabs>
          <w:tab w:leader="none" w:pos="1340" w:val="left"/>
          <w:tab w:leader="none" w:pos="312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О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направлении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3"/>
          <w:szCs w:val="23"/>
          <w:color w:val="auto"/>
        </w:rPr>
        <w:t>методических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рекомендаций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7" w:lineRule="exact"/>
        <w:rPr>
          <w:sz w:val="24"/>
          <w:szCs w:val="24"/>
          <w:color w:val="auto"/>
        </w:rPr>
      </w:pPr>
    </w:p>
    <w:p>
      <w:pPr>
        <w:ind w:left="41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Уважаемые руководители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!</w:t>
      </w:r>
    </w:p>
    <w:p>
      <w:pPr>
        <w:spacing w:after="0" w:line="285" w:lineRule="exact"/>
        <w:rPr>
          <w:sz w:val="24"/>
          <w:szCs w:val="24"/>
          <w:color w:val="auto"/>
        </w:rPr>
      </w:pPr>
    </w:p>
    <w:p>
      <w:pPr>
        <w:jc w:val="both"/>
        <w:ind w:left="740" w:firstLine="701"/>
        <w:spacing w:after="0" w:line="357" w:lineRule="auto"/>
        <w:tabs>
          <w:tab w:leader="none" w:pos="1883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целях совершенствования системы питания в общеобразовательных организациях Республики Татарстан и обеспечения единства практики родительского контроля качества питания школьников Министерство образования и науки Республики Татарстан направляет вам Методические рекомендации по организации родительского контроля за качеством питания обучающихся для использования в работе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0" w:lineRule="exact"/>
        <w:rPr>
          <w:sz w:val="24"/>
          <w:szCs w:val="24"/>
          <w:color w:val="auto"/>
        </w:rPr>
      </w:pPr>
    </w:p>
    <w:p>
      <w:pPr>
        <w:ind w:left="14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Приложение на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л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экз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8" w:lineRule="exact"/>
        <w:rPr>
          <w:sz w:val="24"/>
          <w:szCs w:val="24"/>
          <w:color w:val="auto"/>
        </w:rPr>
      </w:pPr>
    </w:p>
    <w:p>
      <w:pPr>
        <w:ind w:left="740"/>
        <w:spacing w:after="0"/>
        <w:tabs>
          <w:tab w:leader="none" w:pos="872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Заместитель министра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А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М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Асадуллина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2" w:lineRule="exact"/>
        <w:rPr>
          <w:sz w:val="24"/>
          <w:szCs w:val="24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А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.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И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.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Захарова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(843) 2949570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354330</wp:posOffset>
            </wp:positionV>
            <wp:extent cx="7560310" cy="4349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83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1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78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7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 xml:space="preserve">Приложение 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1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 xml:space="preserve"> к письму</w:t>
      </w:r>
    </w:p>
    <w:p>
      <w:pPr>
        <w:spacing w:after="0" w:line="43" w:lineRule="exact"/>
        <w:rPr>
          <w:sz w:val="20"/>
          <w:szCs w:val="20"/>
          <w:color w:val="auto"/>
        </w:rPr>
      </w:pPr>
    </w:p>
    <w:p>
      <w:pPr>
        <w:ind w:left="7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Министерства образования и науки</w:t>
      </w:r>
    </w:p>
    <w:p>
      <w:pPr>
        <w:spacing w:after="0" w:line="41" w:lineRule="exact"/>
        <w:rPr>
          <w:sz w:val="20"/>
          <w:szCs w:val="20"/>
          <w:color w:val="auto"/>
        </w:rPr>
      </w:pPr>
    </w:p>
    <w:p>
      <w:pPr>
        <w:ind w:left="7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Республики Татарстан</w:t>
      </w:r>
    </w:p>
    <w:p>
      <w:pPr>
        <w:spacing w:after="0" w:line="41" w:lineRule="exact"/>
        <w:rPr>
          <w:sz w:val="20"/>
          <w:szCs w:val="20"/>
          <w:color w:val="auto"/>
        </w:rPr>
      </w:pPr>
    </w:p>
    <w:p>
      <w:pPr>
        <w:ind w:left="7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 xml:space="preserve">от 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«___» ________2019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№ _____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4" w:lineRule="exact"/>
        <w:rPr>
          <w:sz w:val="20"/>
          <w:szCs w:val="20"/>
          <w:color w:val="auto"/>
        </w:rPr>
      </w:pP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Методические рекомендации по организации</w:t>
      </w: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родительского контроля за качеством питания обучающихся</w:t>
      </w:r>
    </w:p>
    <w:p>
      <w:pPr>
        <w:spacing w:after="0" w:line="321" w:lineRule="exact"/>
        <w:rPr>
          <w:sz w:val="20"/>
          <w:szCs w:val="20"/>
          <w:color w:val="auto"/>
        </w:rPr>
      </w:pPr>
    </w:p>
    <w:p>
      <w:pPr>
        <w:ind w:left="5340" w:hanging="279"/>
        <w:spacing w:after="0"/>
        <w:tabs>
          <w:tab w:leader="none" w:pos="534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Общие положения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1.1. Настоящие методические рекомендации разработаны в целях совершенствования системы питания в общеобразовательных организациях Республики Татарстан и обеспечения единства практики родительского контроля качества питания школьников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ind w:left="740" w:firstLine="708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1.2. Методические рекомендации направлены на решение следующих задач: Включение родительской общественности в процесс организации и контроля качества питания школьников.</w:t>
      </w:r>
    </w:p>
    <w:p>
      <w:pPr>
        <w:spacing w:after="0" w:line="17" w:lineRule="exact"/>
        <w:rPr>
          <w:sz w:val="20"/>
          <w:szCs w:val="20"/>
          <w:color w:val="auto"/>
        </w:rPr>
      </w:pPr>
    </w:p>
    <w:p>
      <w:pPr>
        <w:ind w:left="74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Выработка единого регионального подхода в формировании механизма родительского контроля.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ind w:left="74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Содействие улучшению условий и форм организации питания обучающихся общеобразовательных оранизаций.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ind w:left="74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Увеличение охвата обучающихся горячим питанием, культуры питания. Повышение уровня удовлетворенности родителей (законных представителей) и детей продукцией школьных столовых.</w:t>
      </w:r>
    </w:p>
    <w:p>
      <w:pPr>
        <w:spacing w:after="0" w:line="14" w:lineRule="exact"/>
        <w:rPr>
          <w:sz w:val="20"/>
          <w:szCs w:val="20"/>
          <w:color w:val="auto"/>
        </w:rPr>
      </w:pPr>
    </w:p>
    <w:p>
      <w:pPr>
        <w:ind w:left="740" w:firstLine="852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1.3. Методические рекомендации составлены в соответствии со следующими нормативно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правовыми актами:</w:t>
      </w:r>
    </w:p>
    <w:p>
      <w:pPr>
        <w:spacing w:after="0" w:line="35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Федеральный закон Российской Федерации от 29 декабря 2012 года № 273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ФЗ «Об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образовании в Российской Федерации»;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Федеральный закон Российской Федерации от 6 октября 2003 года № 131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ФЗ «Об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общих принципах организации местного самоуправления в Российской Федерации»;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Федеральный  закон Российской  Федерации  от 2  января 2000  года №  29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ФЗ  «О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качестве и безопасности пищевых продуктов» (с изменениями на 23 апреля 2018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года);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СанПиН 2.4.5.2409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08 «Санитарно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эпидемиологические требования к организации</w:t>
      </w:r>
    </w:p>
    <w:p>
      <w:pPr>
        <w:spacing w:after="0" w:line="39" w:lineRule="exact"/>
        <w:rPr>
          <w:sz w:val="20"/>
          <w:szCs w:val="20"/>
          <w:color w:val="auto"/>
        </w:rPr>
      </w:pPr>
    </w:p>
    <w:p>
      <w:pPr>
        <w:ind w:left="740"/>
        <w:spacing w:after="0"/>
        <w:tabs>
          <w:tab w:leader="none" w:pos="2000" w:val="left"/>
          <w:tab w:leader="none" w:pos="3960" w:val="left"/>
          <w:tab w:leader="none" w:pos="4400" w:val="left"/>
          <w:tab w:leader="none" w:pos="7380" w:val="left"/>
          <w:tab w:leader="none" w:pos="934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питания</w:t>
        <w:tab/>
        <w:t>обучающихся</w:t>
        <w:tab/>
        <w:t>в</w:t>
        <w:tab/>
        <w:t>общеобразовательных</w:t>
        <w:tab/>
        <w:t>учреждениях,</w:t>
        <w:tab/>
        <w:t>учреждениях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начального и среднего профессионального образования»;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СанПиН 2.3.2.1940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05 «Организация детского питания» (с изменениями на 27 июня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2008 года);</w:t>
      </w:r>
    </w:p>
    <w:p>
      <w:pPr>
        <w:spacing w:after="0" w:line="52" w:lineRule="exact"/>
        <w:rPr>
          <w:sz w:val="20"/>
          <w:szCs w:val="20"/>
          <w:color w:val="auto"/>
        </w:rPr>
      </w:pPr>
    </w:p>
    <w:p>
      <w:pPr>
        <w:ind w:left="740"/>
        <w:spacing w:after="0" w:line="25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СанПиН 2.3.2.1078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-01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«Гигиенические требования безопасности и пищевой ценности пищевых продуктов» (с изменениями на 6 июля 2011 года)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947420</wp:posOffset>
            </wp:positionV>
            <wp:extent cx="7560310" cy="4349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2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25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Приказ  Минздравсоцразвития  России  №  213н,  Минобрнауки  России  №  178  от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tabs>
          <w:tab w:leader="none" w:pos="834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11.03.2012 «Об утверждении методических рекомендаций по</w:t>
        <w:tab/>
        <w:t>организации питания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обучающихся и воспитанников образовательных учреждений»;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Методические рекомендации МР 2.4.5.0131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18 «Практические аспекты организации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рационального  питания  детей  и  подростков,  организация  мониторинга  питания»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(утв. Главным государственным санитарным врачом РФ 10 августа 2018 г.)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369" w:lineRule="exact"/>
        <w:rPr>
          <w:sz w:val="20"/>
          <w:szCs w:val="20"/>
          <w:color w:val="auto"/>
        </w:rPr>
      </w:pPr>
    </w:p>
    <w:p>
      <w:pPr>
        <w:ind w:left="4760" w:hanging="280"/>
        <w:spacing w:after="0"/>
        <w:tabs>
          <w:tab w:leader="none" w:pos="4760" w:val="left"/>
        </w:tabs>
        <w:numPr>
          <w:ilvl w:val="0"/>
          <w:numId w:val="3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Основные понятия</w:t>
      </w:r>
    </w:p>
    <w:p>
      <w:pPr>
        <w:spacing w:after="0" w:line="16" w:lineRule="exact"/>
        <w:rPr>
          <w:sz w:val="20"/>
          <w:szCs w:val="20"/>
          <w:color w:val="auto"/>
        </w:rPr>
      </w:pPr>
    </w:p>
    <w:p>
      <w:pPr>
        <w:ind w:left="74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Комиссия по изучению вопросов организации питания в общеобразовательных организациях с включением в ее состав родителей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обучающихся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(далее – Комиссия) – это орган, который призван снять затруднения,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решить проблемные вопросы, касающиеся организации питания обучающихся, повысить уровень организации питания в общеобразовательной организации.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Контроль качества питания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– процедура проведения наблюдений, обследований,</w:t>
      </w:r>
    </w:p>
    <w:p>
      <w:pPr>
        <w:spacing w:after="0" w:line="20" w:lineRule="exact"/>
        <w:rPr>
          <w:sz w:val="20"/>
          <w:szCs w:val="20"/>
          <w:color w:val="auto"/>
        </w:rPr>
      </w:pPr>
    </w:p>
    <w:p>
      <w:pPr>
        <w:jc w:val="both"/>
        <w:ind w:left="740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осуществляемых в порядке мониторинга соблюдения работниками общеобразовательной организации правил и норм по организации питания в школе в пределах компетенции осуществляющих контроль лиц.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jc w:val="both"/>
        <w:ind w:left="740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Бракеражная комиссия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– постоянно действующая комиссия в составе не менее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трех человек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медицинского работника, работника пищеблока и представителя администрации образовательной организации), перед которой стоит задача ежедневной оценки качества блюд по органолептическим показателям и в случае выявления нарушений технологии приготовления пищи, а также в случае неготовности блюд – недопущения блюд к выдаче до устранения выявленных кулинарных недостатков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left="1700" w:hanging="276"/>
        <w:spacing w:after="0"/>
        <w:tabs>
          <w:tab w:leader="none" w:pos="1700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Механизм организации родительского контроля качества питания</w:t>
      </w:r>
    </w:p>
    <w:p>
      <w:pPr>
        <w:spacing w:after="0" w:line="8" w:lineRule="exact"/>
        <w:rPr>
          <w:sz w:val="20"/>
          <w:szCs w:val="20"/>
          <w:color w:val="auto"/>
        </w:rPr>
      </w:pPr>
    </w:p>
    <w:p>
      <w:pPr>
        <w:jc w:val="both"/>
        <w:ind w:left="740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3.1. В целях осуществления родительского контроля качества питания рекомендуется сформировать Комиссию по изучению вопросов организации питания в общеобразовательных организациях с включением в ее состав родителей (законных представителей) обучающихся. Комиссия является постоянно действующим органом самоуправления для рассмотрения основных вопросов, связанных с организацией питания обучающихся общеобразовательных организаций.</w:t>
      </w:r>
    </w:p>
    <w:p>
      <w:pPr>
        <w:spacing w:after="0" w:line="21" w:lineRule="exact"/>
        <w:rPr>
          <w:sz w:val="20"/>
          <w:szCs w:val="20"/>
          <w:color w:val="auto"/>
        </w:rPr>
      </w:pPr>
    </w:p>
    <w:p>
      <w:pPr>
        <w:jc w:val="both"/>
        <w:ind w:left="74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3.2. Комиссия осуществляет свою деятельность в соответствии с Федеральными законами и нормативными правовыми актами Республики Татарстан, органов местного самоуправления, регулирующими вопросы организации питания обучающихся.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ind w:left="740" w:firstLine="701"/>
        <w:spacing w:after="0" w:line="234" w:lineRule="auto"/>
        <w:tabs>
          <w:tab w:leader="none" w:pos="1818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связи с этим рекомендуется организовать правовое обучение в части документов, регламентирующих процесс школьного питания.</w:t>
      </w:r>
    </w:p>
    <w:p>
      <w:pPr>
        <w:spacing w:after="0" w:line="15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 w:right="20"/>
        <w:spacing w:after="0" w:line="235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3.3. Деятельность членов Комиссии основывается на принципах добровольности участия в ее работе, коллегиальности принятия решений, гласности.</w:t>
      </w:r>
    </w:p>
    <w:p>
      <w:pPr>
        <w:spacing w:after="0" w:line="14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40"/>
        <w:spacing w:after="0" w:line="236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3.4. В состав Комиссии должны войти представители администрации школы, педагогического коллектива, родители обучающихся (не менее 3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х человек), лицо, назначенное ответственным за организацию питания в общеобразовательной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364490</wp:posOffset>
            </wp:positionV>
            <wp:extent cx="7560310" cy="4349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9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3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58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74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Состав Комиссии утверждается приказом директора общеобразовательной организации на каждый учебный год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3.5.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Контроль осуществляется над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13" w:lineRule="exact"/>
        <w:rPr>
          <w:sz w:val="20"/>
          <w:szCs w:val="20"/>
          <w:color w:val="auto"/>
        </w:rPr>
      </w:pPr>
    </w:p>
    <w:p>
      <w:pPr>
        <w:jc w:val="both"/>
        <w:ind w:left="740" w:hanging="7"/>
        <w:spacing w:after="0" w:line="236" w:lineRule="auto"/>
        <w:tabs>
          <w:tab w:leader="none" w:pos="928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соответствием ежедневного меню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раскладки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примерному меню по набору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требованиям СанПиН по составу и выходу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соответствием веса порций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вкусовым качествам предлагаемых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14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 w:hanging="7"/>
        <w:spacing w:after="0" w:line="235" w:lineRule="auto"/>
        <w:tabs>
          <w:tab w:leader="none" w:pos="1057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отсутствием в дополнительном меню запрещенных к реализации детских организациях продуктов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900" w:hanging="167"/>
        <w:spacing w:after="0"/>
        <w:tabs>
          <w:tab w:leader="none" w:pos="90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соблюдением культуры обслуживания обучающихся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ind w:left="900" w:hanging="167"/>
        <w:spacing w:after="0"/>
        <w:tabs>
          <w:tab w:leader="none" w:pos="90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санитарным состоянием обеденного зала и пищеблока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12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40" w:hanging="7"/>
        <w:spacing w:after="0" w:line="237" w:lineRule="auto"/>
        <w:tabs>
          <w:tab w:leader="none" w:pos="918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своевременностью проведения лабораторных и инструментальных исследований в соответствии с рекомендациями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соответствии с приложением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N 12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 СанПиН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2.4.5.2409-08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 договором с юридическим лицом или индивидуальным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предпринимателем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7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40"/>
        <w:spacing w:after="0" w:line="237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3.6.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 начале учебного года формируется план работы комиссии в части проведения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проверок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Проверки могут быть плановые и внеплановые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Внеплановые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экстренные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проверки осуществляются для установления фактов и сведений 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нарушениях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указанных в обращениях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жалобах родителей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обучающихся или урегулирования конфликтных ситуаций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8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40"/>
        <w:spacing w:after="0" w:line="237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3.7.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Результаты проверки и решения Комиссии фиксируются протоколом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1).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Необходимо также включить в протокол рекомендации об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устранении выявленных нарушений в определенные Комиссией сроки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Протокол считается действительным при наличии кворума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(3/4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состава Комиссии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).</w:t>
      </w:r>
    </w:p>
    <w:p>
      <w:pPr>
        <w:spacing w:after="0" w:line="17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40"/>
        <w:spacing w:after="0" w:line="236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3.8.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Комиссия по изучению вопросов организации питания в общеобразовательных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организациях не идентична по своим целям и задачам с бракеражной комиссией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не дублирует ее функций и не уполномочена ее заменять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331" w:lineRule="exact"/>
        <w:rPr>
          <w:sz w:val="20"/>
          <w:szCs w:val="20"/>
          <w:color w:val="auto"/>
        </w:rPr>
      </w:pPr>
    </w:p>
    <w:p>
      <w:pPr>
        <w:ind w:left="3860" w:hanging="275"/>
        <w:spacing w:after="0"/>
        <w:tabs>
          <w:tab w:leader="none" w:pos="3860" w:val="left"/>
        </w:tabs>
        <w:numPr>
          <w:ilvl w:val="2"/>
          <w:numId w:val="7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Права и обязанности участников</w:t>
      </w:r>
    </w:p>
    <w:p>
      <w:pPr>
        <w:ind w:left="740"/>
        <w:spacing w:after="0" w:line="236" w:lineRule="auto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4.1.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Члены Комисси имеют право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32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jc w:val="both"/>
        <w:ind w:left="1100" w:hanging="367"/>
        <w:spacing w:after="0" w:line="233" w:lineRule="auto"/>
        <w:tabs>
          <w:tab w:leader="none" w:pos="1306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участвовать в плановых исследованиях вопросов организации питания в соответствии с утвержденным планом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графиком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который обеспечивает периодичность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исключает нерациональное дублирование в изучении вопросов организации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7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32" w:lineRule="auto"/>
        <w:tabs>
          <w:tab w:leader="none" w:pos="1306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проводить внеплановые проверки в случае обращений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жалобах родителей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обучающихся или возникновения конфликтных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ситуаций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ind w:left="1300" w:hanging="567"/>
        <w:spacing w:after="0" w:line="238" w:lineRule="auto"/>
        <w:tabs>
          <w:tab w:leader="none" w:pos="1300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запрашивать необходимую информацию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изучать документацию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относящуюся</w:t>
      </w:r>
    </w:p>
    <w:p>
      <w:pPr>
        <w:ind w:left="1300" w:hanging="207"/>
        <w:spacing w:after="0"/>
        <w:tabs>
          <w:tab w:leader="none" w:pos="1300" w:val="left"/>
        </w:tabs>
        <w:numPr>
          <w:ilvl w:val="1"/>
          <w:numId w:val="7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предмету изучения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4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1100" w:hanging="367"/>
        <w:spacing w:after="0" w:line="227" w:lineRule="auto"/>
        <w:tabs>
          <w:tab w:leader="none" w:pos="1306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проходить обучение по вопросам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связанным с организацией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рамках образовательных проектов 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3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 w:line="228" w:lineRule="auto"/>
        <w:tabs>
          <w:tab w:leader="none" w:pos="1306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принимать участие в анализе охвата горячим питанием обучающихся и вносить предложения по его увеличению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2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27" w:lineRule="auto"/>
        <w:tabs>
          <w:tab w:leader="none" w:pos="1306" w:val="left"/>
        </w:tabs>
        <w:numPr>
          <w:ilvl w:val="0"/>
          <w:numId w:val="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проводить опросы обучающихся и их родителей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по организации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ассортименту и качеству отпускаемой продукции и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457200</wp:posOffset>
            </wp:positionV>
            <wp:extent cx="7560310" cy="43497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4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38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110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предоставление полученной информации законному представителю юридического лица 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5" w:lineRule="exact"/>
        <w:rPr>
          <w:sz w:val="20"/>
          <w:szCs w:val="20"/>
          <w:color w:val="auto"/>
        </w:rPr>
      </w:pPr>
    </w:p>
    <w:p>
      <w:pPr>
        <w:ind w:left="1100" w:hanging="367"/>
        <w:spacing w:after="0" w:line="227" w:lineRule="auto"/>
        <w:tabs>
          <w:tab w:leader="none" w:pos="1306" w:val="left"/>
        </w:tabs>
        <w:numPr>
          <w:ilvl w:val="0"/>
          <w:numId w:val="8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вносить предложения администрации общеобразовательной организации по улучшению процесса организации питания обучающихся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1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300" w:hanging="567"/>
        <w:spacing w:after="0" w:line="238" w:lineRule="auto"/>
        <w:tabs>
          <w:tab w:leader="none" w:pos="1300" w:val="left"/>
        </w:tabs>
        <w:numPr>
          <w:ilvl w:val="0"/>
          <w:numId w:val="8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оказывать  содействия  администрации  общеобразовательной  организации  в</w:t>
      </w:r>
    </w:p>
    <w:p>
      <w:pPr>
        <w:spacing w:after="0" w:line="16" w:lineRule="exact"/>
        <w:rPr>
          <w:sz w:val="20"/>
          <w:szCs w:val="20"/>
          <w:color w:val="auto"/>
        </w:rPr>
      </w:pPr>
    </w:p>
    <w:p>
      <w:pPr>
        <w:ind w:left="110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проведении просветительской работы среди обучающихся и их родителей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 вопросам рационального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4.2.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Члены Комиссии обязаны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9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придерживаться этических норм поведения при проведении проверок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3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33" w:lineRule="auto"/>
        <w:tabs>
          <w:tab w:leader="none" w:pos="1100" w:val="left"/>
        </w:tabs>
        <w:numPr>
          <w:ilvl w:val="0"/>
          <w:numId w:val="9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соблюдать санитарно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эпидемиологические требования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участников мероприятий рекомендовано обеспечить специальной санитарной одеждой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халат или куртка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головной убор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всем необходимо тщательно вымыть руки с мылом перед началом исследований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7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31" w:lineRule="auto"/>
        <w:tabs>
          <w:tab w:leader="none" w:pos="1100" w:val="left"/>
        </w:tabs>
        <w:numPr>
          <w:ilvl w:val="0"/>
          <w:numId w:val="9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соблюдать федеральные и региональные законодательные акты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локальные нормативные акты 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санитарно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эпидемические требования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36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33" w:lineRule="auto"/>
        <w:tabs>
          <w:tab w:leader="none" w:pos="1100" w:val="left"/>
        </w:tabs>
        <w:numPr>
          <w:ilvl w:val="0"/>
          <w:numId w:val="9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периодически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но не реже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раза в четверть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отчитываться о работе по осуществлению контроля и выполнению данных Комиссией поручений на совещании при директоре 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а также информировать педагогический коллектив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обучающихся и родительскую</w:t>
      </w:r>
    </w:p>
    <w:p>
      <w:pPr>
        <w:spacing w:after="0" w:line="18" w:lineRule="exact"/>
        <w:rPr>
          <w:sz w:val="20"/>
          <w:szCs w:val="20"/>
          <w:color w:val="auto"/>
        </w:rPr>
      </w:pPr>
    </w:p>
    <w:p>
      <w:pPr>
        <w:ind w:left="1440" w:hanging="347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общественность о результатах проведенных проверок и принятых мерах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Комиссия призвана не только контролировать работу столовой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но и оказывать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всемерную помощь в организации рационального питания обучающихся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совместно</w:t>
      </w:r>
    </w:p>
    <w:p>
      <w:pPr>
        <w:spacing w:after="0" w:line="14" w:lineRule="exact"/>
        <w:rPr>
          <w:sz w:val="20"/>
          <w:szCs w:val="20"/>
          <w:color w:val="auto"/>
        </w:rPr>
      </w:pPr>
    </w:p>
    <w:p>
      <w:pPr>
        <w:ind w:left="740" w:hanging="7"/>
        <w:spacing w:after="0" w:line="234" w:lineRule="auto"/>
        <w:tabs>
          <w:tab w:leader="none" w:pos="975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руководителем общеобразовательной организации осуществлять мероприятия по улучшению организации качества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7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 w:firstLine="708"/>
        <w:spacing w:after="0" w:line="234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Всем членам Комиссии рекомендовано иметь медицинские книжки или справку о состоянии здоровья при посещении пищеблоков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34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 w:right="1620" w:firstLine="1616"/>
        <w:spacing w:after="0" w:line="233" w:lineRule="auto"/>
        <w:tabs>
          <w:tab w:leader="none" w:pos="2644" w:val="left"/>
        </w:tabs>
        <w:numPr>
          <w:ilvl w:val="1"/>
          <w:numId w:val="10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Список использованных информационных ресурсов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https://rospotrebnadzor.ru/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https://ciur.ru/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http://school133.ru/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https://sch1411.mskobr.ru/files/roditel_skij_kontrol_shkol_nogo_pitaniya.doc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2704465</wp:posOffset>
            </wp:positionV>
            <wp:extent cx="7560310" cy="4349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5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38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jc w:val="right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Приложение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center"/>
        <w:ind w:left="5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ПРОТОКОЛ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примерный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</w:p>
    <w:p>
      <w:pPr>
        <w:spacing w:after="0" w:line="5" w:lineRule="exact"/>
        <w:rPr>
          <w:sz w:val="20"/>
          <w:szCs w:val="20"/>
          <w:color w:val="auto"/>
        </w:rPr>
      </w:pP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исследования организации питания в общеобразовательной организации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228600</wp:posOffset>
                </wp:positionV>
                <wp:extent cx="6517640" cy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.2pt,18pt" to="548.4pt,18pt" o:allowincell="f" strokecolor="#000000" strokeweight="1.44pt"/>
            </w:pict>
          </mc:Fallback>
        </mc:AlternateContent>
      </w:r>
    </w:p>
    <w:p>
      <w:pPr>
        <w:spacing w:after="0" w:line="346" w:lineRule="exact"/>
        <w:rPr>
          <w:sz w:val="20"/>
          <w:szCs w:val="20"/>
          <w:color w:val="auto"/>
        </w:rPr>
      </w:pP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наименование общеобразовательной организации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9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53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основания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Комиссия в составе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Председатель комиссии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</w:t>
      </w:r>
    </w:p>
    <w:p>
      <w:pPr>
        <w:ind w:left="74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Чл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ены комиссии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14605</wp:posOffset>
                </wp:positionV>
                <wp:extent cx="6517640" cy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.2pt,1.15pt" to="548.4pt,1.15pt" o:allowincell="f" strokecolor="#000000" strokeweight="1.44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263525</wp:posOffset>
                </wp:positionV>
                <wp:extent cx="6517640" cy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.2pt,20.75pt" to="548.4pt,20.75pt" o:allowincell="f" strokecolor="#000000" strokeweight="1.44pt"/>
            </w:pict>
          </mc:Fallback>
        </mc:AlternateConten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2" w:lineRule="exact"/>
        <w:rPr>
          <w:sz w:val="20"/>
          <w:szCs w:val="20"/>
          <w:color w:val="auto"/>
        </w:rPr>
      </w:pPr>
    </w:p>
    <w:p>
      <w:pPr>
        <w:ind w:left="1000" w:hanging="267"/>
        <w:spacing w:after="0"/>
        <w:tabs>
          <w:tab w:leader="none" w:pos="1000" w:val="left"/>
        </w:tabs>
        <w:numPr>
          <w:ilvl w:val="0"/>
          <w:numId w:val="11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присутствии</w:t>
      </w:r>
    </w:p>
    <w:p>
      <w:pPr>
        <w:spacing w:after="0" w:line="2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составили настоящую справку о том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что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 «____»_____________ 20____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 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</w:t>
      </w:r>
    </w:p>
    <w:p>
      <w:pPr>
        <w:spacing w:after="0" w:line="12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 w:line="234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_____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час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 _____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мин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проведено исследование организации питания 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6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1000" w:hanging="267"/>
        <w:spacing w:after="0"/>
        <w:tabs>
          <w:tab w:leader="none" w:pos="1000" w:val="left"/>
        </w:tabs>
        <w:numPr>
          <w:ilvl w:val="0"/>
          <w:numId w:val="11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ходе исследования выявлено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:</w:t>
      </w:r>
    </w:p>
    <w:p>
      <w:pPr>
        <w:ind w:left="740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 входе в помещение для приема пищи установлены умывальники в количестве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: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если есть замечания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 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подведена вода холодная и горячая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))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рядом с умывальниками предусмотрены электрополотенца в количестве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_________;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43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: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если есть замечания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Наличие мыла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графика работы столовой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</w:t>
      </w:r>
    </w:p>
    <w:p>
      <w:pPr>
        <w:ind w:left="74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графика приема пищи обучающихся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Продолжительность перемены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успевают ли дети принять пищу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jc w:val="center"/>
        <w:ind w:lef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</w:t>
      </w:r>
    </w:p>
    <w:p>
      <w:pPr>
        <w:spacing w:after="0" w:line="14" w:lineRule="exact"/>
        <w:rPr>
          <w:sz w:val="20"/>
          <w:szCs w:val="20"/>
          <w:color w:val="auto"/>
        </w:rPr>
      </w:pPr>
    </w:p>
    <w:p>
      <w:pPr>
        <w:ind w:left="74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 кого возложены функции ответственного за организацию питания в школьной столовой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:______________________________________________________________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tabs>
          <w:tab w:leader="none" w:pos="2740" w:val="left"/>
          <w:tab w:leader="none" w:pos="5180" w:val="left"/>
          <w:tab w:leader="none" w:pos="6080" w:val="left"/>
          <w:tab w:leader="none" w:pos="7940" w:val="left"/>
          <w:tab w:leader="none" w:pos="920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дежурство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обучающихся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столовой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как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организовано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дежурство педагогов</w:t>
      </w:r>
    </w:p>
    <w:p>
      <w:pPr>
        <w:ind w:left="74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чистота зала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74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Помещение для приема пищи оборудовано столовой мебелью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столами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стульями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табуретами и др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мебелью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);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количество посадочных мест в обеденном зале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320675</wp:posOffset>
            </wp:positionV>
            <wp:extent cx="7560310" cy="43497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3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6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25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36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: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достаточно ли посадочных мест и др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.)</w:t>
      </w:r>
    </w:p>
    <w:p>
      <w:pPr>
        <w:ind w:left="74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Внешний вид поваров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Эстетичность накрытия столов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900" w:hanging="167"/>
        <w:spacing w:after="0" w:line="239" w:lineRule="auto"/>
        <w:tabs>
          <w:tab w:leader="none" w:pos="900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гигиеническое состояние столов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900" w:hanging="167"/>
        <w:spacing w:after="0"/>
        <w:tabs>
          <w:tab w:leader="none" w:pos="900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наличие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х комплектов подносов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900" w:hanging="167"/>
        <w:spacing w:after="0"/>
        <w:tabs>
          <w:tab w:leader="none" w:pos="900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наличие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х комплектов столовых приборов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900" w:hanging="167"/>
        <w:spacing w:after="0"/>
        <w:tabs>
          <w:tab w:leader="none" w:pos="900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гигиеническое состояние столовых приборов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и доступность размещения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ассортимента буфетной продукции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Соответствие рационов питания утвержденному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и месторасположение контрольных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Ассортимент буфетной продукции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</w:t>
      </w:r>
    </w:p>
    <w:p>
      <w:pPr>
        <w:ind w:left="2920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практически отсутствуют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;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имеются в наличии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;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имеются в избытке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)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Качество готовой пищи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таблица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1).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 основании вышеизложенного Комиссия рекомендует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Члены комиссии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443865</wp:posOffset>
            </wp:positionV>
            <wp:extent cx="7560310" cy="43497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7 из 12. Страница создана: 23.08.2019 19:10</w:t>
      </w:r>
    </w:p>
    <w:p>
      <w:pPr>
        <w:sectPr>
          <w:pgSz w:w="11900" w:h="16872" w:orient="portrait"/>
          <w:cols w:equalWidth="0" w:num="1">
            <w:col w:w="10820"/>
          </w:cols>
          <w:pgMar w:left="400" w:top="1125" w:right="68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________________________________________________________________________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</w:t>
      </w:r>
    </w:p>
    <w:p>
      <w:pPr>
        <w:spacing w:after="0" w:line="13" w:lineRule="exact"/>
        <w:rPr>
          <w:sz w:val="20"/>
          <w:szCs w:val="20"/>
          <w:color w:val="auto"/>
        </w:rPr>
      </w:pPr>
    </w:p>
    <w:p>
      <w:pPr>
        <w:ind w:left="740" w:right="182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 справкой ознакомлен законный представитель юридического лица общеобразовательной организации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______________________________________________________________________</w:t>
      </w:r>
    </w:p>
    <w:p>
      <w:pPr>
        <w:spacing w:after="0" w:line="321" w:lineRule="exact"/>
        <w:rPr>
          <w:sz w:val="20"/>
          <w:szCs w:val="20"/>
          <w:color w:val="auto"/>
        </w:rPr>
      </w:pPr>
    </w:p>
    <w:tbl>
      <w:tblPr>
        <w:tblLayout w:type="fixed"/>
        <w:tblInd w:w="63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22"/>
        </w:trPr>
        <w:tc>
          <w:tcPr>
            <w:tcW w:w="7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 xml:space="preserve">Таблица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</w:t>
            </w:r>
          </w:p>
        </w:tc>
      </w:tr>
      <w:tr>
        <w:trPr>
          <w:trHeight w:val="648"/>
        </w:trPr>
        <w:tc>
          <w:tcPr>
            <w:tcW w:w="7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660" w:type="dxa"/>
            <w:vAlign w:val="bottom"/>
            <w:gridSpan w:val="5"/>
          </w:tcPr>
          <w:p>
            <w:pPr>
              <w:ind w:left="1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b w:val="1"/>
                <w:bCs w:val="1"/>
                <w:color w:val="auto"/>
              </w:rPr>
              <w:t>Изучение качества готовой пищи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6"/>
        </w:trPr>
        <w:tc>
          <w:tcPr>
            <w:tcW w:w="7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05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Дат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Наимен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120" w:type="dxa"/>
            <w:vAlign w:val="bottom"/>
            <w:tcBorders>
              <w:bottom w:val="single" w:sz="8" w:color="auto"/>
            </w:tcBorders>
            <w:gridSpan w:val="3"/>
          </w:tcPr>
          <w:p>
            <w:pPr>
              <w:ind w:left="580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Критерии оценки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1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а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ование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Правильн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Выход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Контр</w:t>
            </w:r>
          </w:p>
        </w:tc>
        <w:tc>
          <w:tcPr>
            <w:tcW w:w="3400" w:type="dxa"/>
            <w:vAlign w:val="bottom"/>
            <w:tcBorders>
              <w:bottom w:val="single" w:sz="8" w:color="auto"/>
              <w:right w:val="single" w:sz="8" w:color="auto"/>
            </w:tcBorders>
            <w:gridSpan w:val="3"/>
          </w:tcPr>
          <w:p>
            <w:pPr>
              <w:ind w:left="7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Качество блюда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Примеча</w:t>
            </w:r>
          </w:p>
        </w:tc>
      </w:tr>
      <w:tr>
        <w:trPr>
          <w:trHeight w:val="305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9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приема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ость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блюд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ольно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Эсте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Органол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Соблюд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1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ние</w:t>
            </w: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пищи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кулинарн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согласн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е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тичес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ептичес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ение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(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завтрак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,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ой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 меню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взвеш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кое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кая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темпера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4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обед и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2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обработк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2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ивани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офор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оценка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турного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(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или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)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 xml:space="preserve">и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(1)</w:t>
            </w: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е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млен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(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вкус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,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режима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полдник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блюда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ие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цвет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,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отпуска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8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0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85"/>
              </w:rPr>
              <w:t>)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8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(2)</w:t>
            </w: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(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вне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запах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,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готовых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шний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консист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блюд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4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 xml:space="preserve">)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вид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енция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)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2"/>
        </w:trPr>
        <w:tc>
          <w:tcPr>
            <w:tcW w:w="70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блюд</w:t>
            </w:r>
          </w:p>
        </w:tc>
        <w:tc>
          <w:tcPr>
            <w:tcW w:w="12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(3)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25"/>
        </w:trPr>
        <w:tc>
          <w:tcPr>
            <w:tcW w:w="70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а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)</w:t>
            </w:r>
          </w:p>
        </w:tc>
        <w:tc>
          <w:tcPr>
            <w:tcW w:w="12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5"/>
        </w:trPr>
        <w:tc>
          <w:tcPr>
            <w:tcW w:w="70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4"/>
        </w:trPr>
        <w:tc>
          <w:tcPr>
            <w:tcW w:w="70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</w:tbl>
    <w:p>
      <w:pPr>
        <w:spacing w:after="0" w:line="314" w:lineRule="exact"/>
        <w:rPr>
          <w:sz w:val="20"/>
          <w:szCs w:val="20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13" w:lineRule="exact"/>
        <w:rPr>
          <w:sz w:val="20"/>
          <w:szCs w:val="20"/>
          <w:color w:val="auto"/>
        </w:rPr>
      </w:pPr>
    </w:p>
    <w:p>
      <w:pPr>
        <w:ind w:left="1460" w:right="164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(1)-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блюдо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изделие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доведено до готовности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;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не пригоревшее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пересушенное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не сырое и т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1860" w:hanging="407"/>
        <w:spacing w:after="0"/>
        <w:tabs>
          <w:tab w:leader="none" w:pos="1860" w:val="left"/>
        </w:tabs>
        <w:numPr>
          <w:ilvl w:val="0"/>
          <w:numId w:val="13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–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контрольное взвешивание блюда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2);</w:t>
      </w:r>
    </w:p>
    <w:p>
      <w:pPr>
        <w:spacing w:after="0" w:line="2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1860" w:hanging="407"/>
        <w:spacing w:after="0"/>
        <w:tabs>
          <w:tab w:leader="none" w:pos="1860" w:val="left"/>
        </w:tabs>
        <w:numPr>
          <w:ilvl w:val="0"/>
          <w:numId w:val="13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–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обобщенный результат оценки качества готового блюда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изделия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2538730</wp:posOffset>
            </wp:positionV>
            <wp:extent cx="7560310" cy="43497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8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25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jc w:val="right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Приложение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</w:t>
      </w:r>
    </w:p>
    <w:p>
      <w:pPr>
        <w:spacing w:after="0" w:line="342" w:lineRule="exact"/>
        <w:rPr>
          <w:sz w:val="20"/>
          <w:szCs w:val="20"/>
          <w:color w:val="auto"/>
        </w:rPr>
      </w:pPr>
    </w:p>
    <w:p>
      <w:pPr>
        <w:ind w:left="2440" w:right="1720" w:firstLine="53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Памятка для родителей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),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участвующих в процессе контроля качества питания</w:t>
      </w:r>
    </w:p>
    <w:p>
      <w:pPr>
        <w:spacing w:after="0" w:line="11" w:lineRule="exact"/>
        <w:rPr>
          <w:sz w:val="20"/>
          <w:szCs w:val="20"/>
          <w:color w:val="auto"/>
        </w:rPr>
      </w:pPr>
    </w:p>
    <w:p>
      <w:pPr>
        <w:ind w:left="740" w:firstLine="452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Совместно с администрацией и представителями органов родительского самоуправления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</w:p>
    <w:p>
      <w:pPr>
        <w:spacing w:after="0" w:line="7" w:lineRule="exact"/>
        <w:rPr>
          <w:sz w:val="20"/>
          <w:szCs w:val="20"/>
          <w:color w:val="auto"/>
        </w:rPr>
      </w:pPr>
    </w:p>
    <w:p>
      <w:pPr>
        <w:ind w:left="11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1.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После звонка на перемену обратите внимание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:</w:t>
      </w:r>
    </w:p>
    <w:p>
      <w:pPr>
        <w:ind w:left="1100" w:hanging="367"/>
        <w:spacing w:after="0" w:line="237" w:lineRule="auto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каким образом дети входят в помещение для приема пищи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8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как рассаживаются за столы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7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как ведут себя за столом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7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какова культура приема пищи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50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кто убирает посуду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как дети покидают помещение для приема пищи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61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100" w:hanging="367"/>
        <w:spacing w:after="0" w:line="265" w:lineRule="auto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вид обслуживания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кто и когда накрывает на столы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кто сопровождает детей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 т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1" w:lineRule="exact"/>
        <w:rPr>
          <w:rFonts w:ascii="Symbol" w:cs="Symbol" w:eastAsia="Symbol" w:hAnsi="Symbol"/>
          <w:sz w:val="20"/>
          <w:szCs w:val="20"/>
          <w:color w:val="auto"/>
        </w:rPr>
      </w:pPr>
    </w:p>
    <w:p>
      <w:pPr>
        <w:ind w:left="1460" w:hanging="276"/>
        <w:spacing w:after="0"/>
        <w:tabs>
          <w:tab w:leader="none" w:pos="1460" w:val="left"/>
        </w:tabs>
        <w:numPr>
          <w:ilvl w:val="2"/>
          <w:numId w:val="14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Изучите меню и сравните его с фактическим набором блюд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</w:p>
    <w:p>
      <w:pPr>
        <w:spacing w:after="0" w:line="13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ind w:left="740" w:firstLine="444"/>
        <w:spacing w:after="0" w:line="234" w:lineRule="auto"/>
        <w:tabs>
          <w:tab w:leader="none" w:pos="1505" w:val="left"/>
        </w:tabs>
        <w:numPr>
          <w:ilvl w:val="2"/>
          <w:numId w:val="14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Снимите пробу блюд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предлагаемых детям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и дайте оценку их вкусовых качеств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</w:p>
    <w:p>
      <w:pPr>
        <w:spacing w:after="0" w:line="2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ind w:left="1460" w:hanging="276"/>
        <w:spacing w:after="0"/>
        <w:tabs>
          <w:tab w:leader="none" w:pos="1460" w:val="left"/>
        </w:tabs>
        <w:numPr>
          <w:ilvl w:val="2"/>
          <w:numId w:val="14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Изучите недельное или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10-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дневное меню и выясните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:</w:t>
      </w:r>
    </w:p>
    <w:p>
      <w:pPr>
        <w:ind w:left="1100" w:hanging="367"/>
        <w:spacing w:after="0" w:line="235" w:lineRule="auto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кто составляет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8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разнообразие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5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и разнообразие овощного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82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 w:line="251" w:lineRule="auto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калорийность по составу продуктов в сравнении с рекомендуемыми нормативами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31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стоимость завтраков и обедов и ее обоснованность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8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4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поставщиков продуктов питания и условия хранения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52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460" w:hanging="276"/>
        <w:spacing w:after="0"/>
        <w:tabs>
          <w:tab w:leader="none" w:pos="1460" w:val="left"/>
        </w:tabs>
        <w:numPr>
          <w:ilvl w:val="2"/>
          <w:numId w:val="15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Важно также узнать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:</w:t>
      </w:r>
    </w:p>
    <w:p>
      <w:pPr>
        <w:ind w:left="1100" w:hanging="367"/>
        <w:spacing w:after="0" w:line="236" w:lineRule="auto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организационно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правовую форму школьной столовой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81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 w:line="251" w:lineRule="auto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организатора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внешняя организация или работники пищеблока общеобразовательной организации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30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санитарных книжек у работников пищеблока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8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бракеражного журнала и его содержание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6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суточной пробы и условия ее хранения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8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кто проводит бракераж пищи и время проведения в день проверки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82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1100" w:hanging="367"/>
        <w:spacing w:after="0" w:line="262" w:lineRule="auto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исправность оборудования пищеблока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дата последней проверки санитарного состояния пищеблока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органы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осуществившие проверку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 сделанные ими замечания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/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предложения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их устранение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/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выполнение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8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5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спецодежды у работников пищеблока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54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380" w:hanging="287"/>
        <w:spacing w:after="0"/>
        <w:tabs>
          <w:tab w:leader="none" w:pos="1380" w:val="left"/>
        </w:tabs>
        <w:numPr>
          <w:ilvl w:val="1"/>
          <w:numId w:val="16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Определите систему организации школьного питания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:</w:t>
      </w:r>
    </w:p>
    <w:p>
      <w:pPr>
        <w:ind w:left="1100" w:hanging="367"/>
        <w:spacing w:after="0" w:line="235" w:lineRule="auto"/>
        <w:tabs>
          <w:tab w:leader="none" w:pos="1100" w:val="left"/>
        </w:tabs>
        <w:numPr>
          <w:ilvl w:val="0"/>
          <w:numId w:val="16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наличие графика работы столовой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596900</wp:posOffset>
            </wp:positionV>
            <wp:extent cx="7560310" cy="43497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9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25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jc w:val="both"/>
        <w:ind w:left="1100" w:hanging="367"/>
        <w:spacing w:after="0" w:line="262" w:lineRule="auto"/>
        <w:tabs>
          <w:tab w:leader="none" w:pos="1100" w:val="left"/>
        </w:tabs>
        <w:numPr>
          <w:ilvl w:val="0"/>
          <w:numId w:val="1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категории школьников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которым предоставляется льготное питание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 соответствие их определения нормативно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-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правовому акту Исполнительного комитета муниципального образования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;</w:t>
      </w:r>
    </w:p>
    <w:p>
      <w:pPr>
        <w:spacing w:after="0" w:line="21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принцип организации дежурства в школе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45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система обучения детей культуре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82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 w:line="251" w:lineRule="auto"/>
        <w:tabs>
          <w:tab w:leader="none" w:pos="1100" w:val="left"/>
        </w:tabs>
        <w:numPr>
          <w:ilvl w:val="0"/>
          <w:numId w:val="1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организация работы с родителями по вопросам правильного питания школьников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</w:p>
    <w:p>
      <w:pPr>
        <w:spacing w:after="0" w:line="30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ind w:left="1100" w:hanging="367"/>
        <w:spacing w:after="0"/>
        <w:tabs>
          <w:tab w:leader="none" w:pos="1100" w:val="left"/>
        </w:tabs>
        <w:numPr>
          <w:ilvl w:val="0"/>
          <w:numId w:val="17"/>
        </w:numPr>
        <w:rPr>
          <w:rFonts w:ascii="Symbol" w:cs="Symbol" w:eastAsia="Symbol" w:hAnsi="Symbol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роль школьной медсестры в вопросах организации школьного питания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63" w:lineRule="exact"/>
        <w:rPr>
          <w:rFonts w:ascii="Symbol" w:cs="Symbol" w:eastAsia="Symbol" w:hAnsi="Symbol"/>
          <w:sz w:val="28"/>
          <w:szCs w:val="28"/>
          <w:color w:val="auto"/>
        </w:rPr>
      </w:pPr>
    </w:p>
    <w:p>
      <w:pPr>
        <w:jc w:val="both"/>
        <w:ind w:left="740" w:firstLine="444"/>
        <w:spacing w:after="0" w:line="236" w:lineRule="auto"/>
        <w:tabs>
          <w:tab w:leader="none" w:pos="1474" w:val="left"/>
        </w:tabs>
        <w:numPr>
          <w:ilvl w:val="1"/>
          <w:numId w:val="17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Проанализируйте полученные факты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 совместно с администрацией школы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решите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что должны делать администрация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родители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работники пищеблока в деле улучшения питания детей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составьте протокол и определите сроки исполнения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</w:p>
    <w:p>
      <w:pPr>
        <w:spacing w:after="0" w:line="15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ind w:left="740" w:firstLine="444"/>
        <w:spacing w:after="0" w:line="234" w:lineRule="auto"/>
        <w:tabs>
          <w:tab w:leader="none" w:pos="1717" w:val="left"/>
        </w:tabs>
        <w:numPr>
          <w:ilvl w:val="1"/>
          <w:numId w:val="17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Не забудьте проверить исполнение рекомендаций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Добивайтесь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действенности контроля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а не его видимости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6" w:lineRule="exact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</w:p>
    <w:p>
      <w:pPr>
        <w:ind w:left="1180"/>
        <w:spacing w:after="0"/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Школьное питание должно быть полезным и сбалансированным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6355080</wp:posOffset>
            </wp:positionV>
            <wp:extent cx="7560310" cy="43497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10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58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31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Проверка соблюдения нормы выхода блюд</w:t>
      </w:r>
    </w:p>
    <w:p>
      <w:pPr>
        <w:spacing w:after="0" w:line="333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Контрольное взвешивание проводят с целью определения соответствия фактического веса блюда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изделия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норме выхода блюда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которая указана в меню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Для определения правильности веса </w:t>
      </w:r>
      <w:r>
        <w:rPr>
          <w:rFonts w:ascii="Times New Roman" w:cs="Times New Roman" w:eastAsia="Times New Roman" w:hAnsi="Times New Roman"/>
          <w:sz w:val="28"/>
          <w:szCs w:val="28"/>
          <w:i w:val="1"/>
          <w:iCs w:val="1"/>
          <w:color w:val="auto"/>
        </w:rPr>
        <w:t>штучных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готовых кулинарных изделий одновременно взвешиваются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штук на весах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Если при взвешивании суммарная масса изделий оказывается ниже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выше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нормы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взвешивание перепроверяется еще раз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Далее изделия взвешиваются поштучно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Каши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гарниры и другие нештучные блюда и изделия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–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путем взвешивания порций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взятых при отпуске потребителю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4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Определение средней массы блюд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отобранных на раздаче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осуществляется путем раздельного взвешивания трех порций с последующим суммированием и делением на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Отклонение средней массы блюд и кулинарных изделий от установленной нормы выхода по рецептуре не допускается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8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Допустимое отклонение в массе одного блюда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изделия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 нормы не более чем на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3%.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Пример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1.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 норме выхода блюда в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75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 фактический вес блюда может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составлять от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72,75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 до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77,25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что является допустимым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Но следует учитывать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что такой подход основан на проверке соблюдения нормы выхода блюда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исходя из средней массы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когда проверке подвергается не отдельное блюдо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а часть продукции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отобранная из партии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Под партией понимается любое количество блюд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изделий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одного наименования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изготовленных за одну смену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6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Пример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2.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Для проверки соблюдения нормы выхода блюда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«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Котлеты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картофельные со сметаной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»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отобраны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блюда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соответствии с меню норма выхода блюда составляет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220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5" w:lineRule="exact"/>
        <w:rPr>
          <w:sz w:val="20"/>
          <w:szCs w:val="20"/>
          <w:color w:val="auto"/>
        </w:rPr>
      </w:pPr>
    </w:p>
    <w:p>
      <w:pPr>
        <w:jc w:val="both"/>
        <w:ind w:left="740" w:firstLine="708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Путем взвешивания установлено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что вес одной порции равен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215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второй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–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226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третьей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– 223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Средняя масса готового блюда составляет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221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((215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+226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</w:p>
    <w:p>
      <w:pPr>
        <w:spacing w:after="0" w:line="18" w:lineRule="exact"/>
        <w:rPr>
          <w:sz w:val="20"/>
          <w:szCs w:val="20"/>
          <w:color w:val="auto"/>
        </w:rPr>
      </w:pPr>
    </w:p>
    <w:p>
      <w:pPr>
        <w:jc w:val="both"/>
        <w:ind w:left="740" w:hanging="7"/>
        <w:spacing w:after="0" w:line="237" w:lineRule="auto"/>
        <w:tabs>
          <w:tab w:leader="none" w:pos="1016" w:val="left"/>
        </w:tabs>
        <w:numPr>
          <w:ilvl w:val="0"/>
          <w:numId w:val="18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226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)/ 3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порц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.).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Масса одной порции котлет картофельных со сметаной может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отклоняться от нормы в сторону уменьшения до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213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(220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97%),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сторону увеличения до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227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(220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г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* 103%).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Данное условие соблюдается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Следовательно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блюдо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«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Котлеты картофельные со сметаной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»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прошло оценку по норме выхода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3395980</wp:posOffset>
            </wp:positionV>
            <wp:extent cx="7560310" cy="4349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11 из 12. Страница создана: 23.08.2019 19:10</w:t>
      </w:r>
    </w:p>
    <w:p>
      <w:pPr>
        <w:sectPr>
          <w:pgSz w:w="11900" w:h="16872" w:orient="portrait"/>
          <w:cols w:equalWidth="0" w:num="1">
            <w:col w:w="10940"/>
          </w:cols>
          <w:pgMar w:left="400" w:top="1130" w:right="566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16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auto"/>
        </w:rPr>
        <w:t>Лист согласования к документу № 9115/19 от 24.08.2019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160" w:right="520"/>
        <w:spacing w:after="0" w:line="23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auto"/>
        </w:rPr>
        <w:t>Инициатор согласования: Захарова А.И. Специалист 1 разряда сектора реализации программ внеурочной и здоровьесберегающей деятельности Согласование инициировано: 23.08.2019 19:10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6" w:lineRule="exact"/>
        <w:rPr>
          <w:sz w:val="20"/>
          <w:szCs w:val="20"/>
          <w:color w:val="auto"/>
        </w:rPr>
      </w:pPr>
    </w:p>
    <w:tbl>
      <w:tblPr>
        <w:tblLayout w:type="fixed"/>
        <w:tblInd w:w="2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677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520" w:type="dxa"/>
            <w:vAlign w:val="bottom"/>
            <w:tcBorders>
              <w:bottom w:val="single" w:sz="8" w:color="DCE9F7"/>
              <w:right w:val="single" w:sz="8" w:color="DCE9F7"/>
            </w:tcBorders>
            <w:gridSpan w:val="4"/>
            <w:shd w:val="clear" w:color="auto" w:fill="DCE9F7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b w:val="1"/>
                <w:bCs w:val="1"/>
                <w:color w:val="auto"/>
              </w:rPr>
              <w:t>Лист согласования</w:t>
            </w:r>
          </w:p>
        </w:tc>
        <w:tc>
          <w:tcPr>
            <w:tcW w:w="6620" w:type="dxa"/>
            <w:vAlign w:val="bottom"/>
            <w:tcBorders>
              <w:bottom w:val="single" w:sz="8" w:color="DCE9F7"/>
              <w:right w:val="single" w:sz="8" w:color="DCE9F7"/>
            </w:tcBorders>
            <w:gridSpan w:val="5"/>
            <w:shd w:val="clear" w:color="auto" w:fill="DCE9F7"/>
          </w:tcPr>
          <w:p>
            <w:pPr>
              <w:ind w:left="1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 xml:space="preserve">Тип согласования: </w:t>
            </w:r>
            <w:r>
              <w:rPr>
                <w:rFonts w:ascii="Arial" w:cs="Arial" w:eastAsia="Arial" w:hAnsi="Arial"/>
                <w:sz w:val="26"/>
                <w:szCs w:val="26"/>
                <w:b w:val="1"/>
                <w:bCs w:val="1"/>
                <w:color w:val="auto"/>
              </w:rPr>
              <w:t>последовательное</w:t>
            </w: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4"/>
        </w:trPr>
        <w:tc>
          <w:tcPr>
            <w:tcW w:w="300" w:type="dxa"/>
            <w:vAlign w:val="bottom"/>
            <w:tcBorders>
              <w:top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w w:val="93"/>
                <w:shd w:val="clear" w:color="auto" w:fill="E4E5E4"/>
              </w:rPr>
              <w:t>N°</w:t>
            </w:r>
          </w:p>
        </w:tc>
        <w:tc>
          <w:tcPr>
            <w:tcW w:w="1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ind w:left="11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</w:rPr>
              <w:t>ФИО</w:t>
            </w:r>
          </w:p>
        </w:tc>
        <w:tc>
          <w:tcPr>
            <w:tcW w:w="23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ind w:left="1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Срок согласования</w:t>
            </w:r>
          </w:p>
        </w:tc>
        <w:tc>
          <w:tcPr>
            <w:tcW w:w="274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Результат согласования</w:t>
            </w:r>
          </w:p>
        </w:tc>
        <w:tc>
          <w:tcPr>
            <w:tcW w:w="14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Замечания</w:t>
            </w:r>
          </w:p>
        </w:tc>
        <w:tc>
          <w:tcPr>
            <w:tcW w:w="14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top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34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6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1</w:t>
            </w: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restart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Соркина Ж.В.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right w:val="single" w:sz="8" w:color="C7D5ED"/>
            </w:tcBorders>
            <w:gridSpan w:val="2"/>
          </w:tcPr>
          <w:p>
            <w:pPr>
              <w:jc w:val="center"/>
              <w:ind w:righ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Согласовано</w:t>
            </w:r>
          </w:p>
        </w:tc>
        <w:tc>
          <w:tcPr>
            <w:tcW w:w="128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0"/>
                <w:szCs w:val="20"/>
                <w:color w:val="auto"/>
              </w:rPr>
              <w:t>-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vMerge w:val="restart"/>
          </w:tcPr>
          <w:p>
            <w:pPr>
              <w:jc w:val="center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w w:val="99"/>
              </w:rPr>
              <w:t>23.08.2019 - 19:15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4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740" w:type="dxa"/>
            <w:vAlign w:val="bottom"/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2</w:t>
            </w: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restart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Асадуллина А.М.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right w:val="single" w:sz="8" w:color="C7D5ED"/>
            </w:tcBorders>
            <w:gridSpan w:val="2"/>
          </w:tcPr>
          <w:p>
            <w:pPr>
              <w:ind w:left="8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Подписано</w:t>
            </w:r>
          </w:p>
        </w:tc>
        <w:tc>
          <w:tcPr>
            <w:tcW w:w="128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0"/>
                <w:szCs w:val="20"/>
                <w:color w:val="auto"/>
              </w:rPr>
              <w:t>-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vMerge w:val="restart"/>
          </w:tcPr>
          <w:p>
            <w:pPr>
              <w:jc w:val="center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w w:val="99"/>
              </w:rPr>
              <w:t>23.08.2019 - 23:06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4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740" w:type="dxa"/>
            <w:vAlign w:val="bottom"/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1"/>
        </w:trPr>
        <w:tc>
          <w:tcPr>
            <w:tcW w:w="30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74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-1264285</wp:posOffset>
                </wp:positionV>
                <wp:extent cx="1920875" cy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8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1pt,-99.5499pt" to="200.35pt,-99.5499pt" o:allowincell="f" strokecolor="#FFFFFF" strokeweight="0.11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4024630</wp:posOffset>
                </wp:positionH>
                <wp:positionV relativeFrom="paragraph">
                  <wp:posOffset>-1264285</wp:posOffset>
                </wp:positionV>
                <wp:extent cx="1818005" cy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16.9pt,-99.5499pt" to="460.05pt,-99.5499pt" o:allowincell="f" strokecolor="#FFFFFF" strokeweight="0.1199pt"/>
            </w:pict>
          </mc:Fallback>
        </mc:AlternateContent>
        <w:drawing>
          <wp:anchor simplePos="0" relativeHeight="251657728" behindDoc="1" locked="0" layoutInCell="0" allowOverlap="1">
            <wp:simplePos x="0" y="0"/>
            <wp:positionH relativeFrom="column">
              <wp:posOffset>4433570</wp:posOffset>
            </wp:positionH>
            <wp:positionV relativeFrom="paragraph">
              <wp:posOffset>-644525</wp:posOffset>
            </wp:positionV>
            <wp:extent cx="153670" cy="15367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6725285</wp:posOffset>
            </wp:positionV>
            <wp:extent cx="7560310" cy="43497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9115/19 от 24.08.2019. Исполнитель: Захарова А.И.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12 из 12. Страница создана: 24.08.2019 14:32</w:t>
      </w:r>
    </w:p>
    <w:sectPr>
      <w:pgSz w:w="11900" w:h="16872" w:orient="portrait"/>
      <w:cols w:equalWidth="0" w:num="1">
        <w:col w:w="10920"/>
      </w:cols>
      <w:pgMar w:left="400" w:top="563" w:right="586" w:bottom="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400001FF" w:csb1="FFFF0000"/>
  </w:font>
  <w:font w:name="Symbol">
    <w:panose1 w:val="05050102010706020507"/>
    <w:charset w:val="00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w:abstractNumId="0">
    <w:nsid w:val="7E87"/>
    <w:multiLevelType w:val="hybridMultilevel"/>
    <w:lvl w:ilvl="0">
      <w:lvlJc w:val="left"/>
      <w:lvlText w:val="В"/>
      <w:numFmt w:val="bullet"/>
      <w:start w:val="1"/>
    </w:lvl>
  </w:abstractNum>
  <w:abstractNum w:abstractNumId="1">
    <w:nsid w:val="390C"/>
    <w:multiLevelType w:val="hybridMultilevel"/>
    <w:lvl w:ilvl="0">
      <w:lvlJc w:val="left"/>
      <w:lvlText w:val="%1."/>
      <w:numFmt w:val="decimal"/>
      <w:start w:val="1"/>
    </w:lvl>
  </w:abstractNum>
  <w:abstractNum w:abstractNumId="2">
    <w:nsid w:val="F3E"/>
    <w:multiLevelType w:val="hybridMultilevel"/>
    <w:lvl w:ilvl="0">
      <w:lvlJc w:val="left"/>
      <w:lvlText w:val="%1."/>
      <w:numFmt w:val="decimal"/>
      <w:start w:val="2"/>
    </w:lvl>
  </w:abstractNum>
  <w:abstractNum w:abstractNumId="3">
    <w:nsid w:val="99"/>
    <w:multiLevelType w:val="hybridMultilevel"/>
    <w:lvl w:ilvl="0">
      <w:lvlJc w:val="left"/>
      <w:lvlText w:val="%1."/>
      <w:numFmt w:val="decimal"/>
      <w:start w:val="3"/>
    </w:lvl>
  </w:abstractNum>
  <w:abstractNum w:abstractNumId="4">
    <w:nsid w:val="124"/>
    <w:multiLevelType w:val="hybridMultilevel"/>
    <w:lvl w:ilvl="0">
      <w:lvlJc w:val="left"/>
      <w:lvlText w:val="В"/>
      <w:numFmt w:val="bullet"/>
      <w:start w:val="1"/>
    </w:lvl>
  </w:abstractNum>
  <w:abstractNum w:abstractNumId="5">
    <w:nsid w:val="305E"/>
    <w:multiLevelType w:val="hybridMultilevel"/>
    <w:lvl w:ilvl="0">
      <w:lvlJc w:val="left"/>
      <w:lvlText w:val="-"/>
      <w:numFmt w:val="bullet"/>
      <w:start w:val="1"/>
    </w:lvl>
  </w:abstractNum>
  <w:abstractNum w:abstractNumId="6">
    <w:nsid w:val="440D"/>
    <w:multiLevelType w:val="hybridMultilevel"/>
    <w:lvl w:ilvl="0">
      <w:lvlJc w:val="left"/>
      <w:lvlText w:val=""/>
      <w:numFmt w:val="bullet"/>
      <w:start w:val="1"/>
    </w:lvl>
    <w:lvl w:ilvl="1">
      <w:lvlJc w:val="left"/>
      <w:lvlText w:val="к"/>
      <w:numFmt w:val="bullet"/>
      <w:start w:val="1"/>
    </w:lvl>
    <w:lvl w:ilvl="2">
      <w:lvlJc w:val="left"/>
      <w:lvlText w:val="%3."/>
      <w:numFmt w:val="decimal"/>
      <w:start w:val="4"/>
    </w:lvl>
  </w:abstractNum>
  <w:abstractNum w:abstractNumId="7">
    <w:nsid w:val="491C"/>
    <w:multiLevelType w:val="hybridMultilevel"/>
    <w:lvl w:ilvl="0">
      <w:lvlJc w:val="left"/>
      <w:lvlText w:val=""/>
      <w:numFmt w:val="bullet"/>
      <w:start w:val="1"/>
    </w:lvl>
  </w:abstractNum>
  <w:abstractNum w:abstractNumId="8">
    <w:nsid w:val="4D06"/>
    <w:multiLevelType w:val="hybridMultilevel"/>
    <w:lvl w:ilvl="0">
      <w:lvlJc w:val="left"/>
      <w:lvlText w:val=""/>
      <w:numFmt w:val="bullet"/>
      <w:start w:val="1"/>
    </w:lvl>
  </w:abstractNum>
  <w:abstractNum w:abstractNumId="9">
    <w:nsid w:val="4DB7"/>
    <w:multiLevelType w:val="hybridMultilevel"/>
    <w:lvl w:ilvl="0">
      <w:lvlJc w:val="left"/>
      <w:lvlText w:val="с"/>
      <w:numFmt w:val="bullet"/>
      <w:start w:val="1"/>
    </w:lvl>
    <w:lvl w:ilvl="1">
      <w:lvlJc w:val="left"/>
      <w:lvlText w:val="%2."/>
      <w:numFmt w:val="decimal"/>
      <w:start w:val="5"/>
    </w:lvl>
  </w:abstractNum>
  <w:abstractNum w:abstractNumId="10">
    <w:nsid w:val="1547"/>
    <w:multiLevelType w:val="hybridMultilevel"/>
    <w:lvl w:ilvl="0">
      <w:lvlJc w:val="left"/>
      <w:lvlText w:val="В"/>
      <w:numFmt w:val="bullet"/>
      <w:start w:val="1"/>
    </w:lvl>
  </w:abstractNum>
  <w:abstractNum w:abstractNumId="11">
    <w:nsid w:val="54DE"/>
    <w:multiLevelType w:val="hybridMultilevel"/>
    <w:lvl w:ilvl="0">
      <w:lvlJc w:val="left"/>
      <w:lvlText w:val="-"/>
      <w:numFmt w:val="bullet"/>
      <w:start w:val="1"/>
    </w:lvl>
  </w:abstractNum>
  <w:abstractNum w:abstractNumId="12">
    <w:nsid w:val="39B3"/>
    <w:multiLevelType w:val="hybridMultilevel"/>
    <w:lvl w:ilvl="0">
      <w:lvlJc w:val="left"/>
      <w:lvlText w:val="(%1)"/>
      <w:numFmt w:val="decimal"/>
      <w:start w:val="2"/>
    </w:lvl>
  </w:abstractNum>
  <w:abstractNum w:abstractNumId="13">
    <w:nsid w:val="2D12"/>
    <w:multiLevelType w:val="hybridMultilevel"/>
    <w:lvl w:ilvl="0">
      <w:lvlJc w:val="left"/>
      <w:lvlText w:val=""/>
      <w:numFmt w:val="bullet"/>
      <w:start w:val="1"/>
    </w:lvl>
    <w:lvl w:ilvl="1">
      <w:lvlJc w:val="left"/>
      <w:lvlText w:val="%2"/>
      <w:numFmt w:val="decimal"/>
      <w:start w:val="1"/>
    </w:lvl>
    <w:lvl w:ilvl="2">
      <w:lvlJc w:val="left"/>
      <w:lvlText w:val="%3."/>
      <w:numFmt w:val="decimal"/>
      <w:start w:val="2"/>
    </w:lvl>
  </w:abstractNum>
  <w:abstractNum w:abstractNumId="14">
    <w:nsid w:val="74D"/>
    <w:multiLevelType w:val="hybridMultilevel"/>
    <w:lvl w:ilvl="0">
      <w:lvlJc w:val="left"/>
      <w:lvlText w:val=""/>
      <w:numFmt w:val="bullet"/>
      <w:start w:val="1"/>
    </w:lvl>
    <w:lvl w:ilvl="1">
      <w:lvlJc w:val="left"/>
      <w:lvlText w:val="%2"/>
      <w:numFmt w:val="decimal"/>
      <w:start w:val="1"/>
    </w:lvl>
    <w:lvl w:ilvl="2">
      <w:lvlJc w:val="left"/>
      <w:lvlText w:val="%3."/>
      <w:numFmt w:val="decimal"/>
      <w:start w:val="5"/>
    </w:lvl>
  </w:abstractNum>
  <w:abstractNum w:abstractNumId="15">
    <w:nsid w:val="4DC8"/>
    <w:multiLevelType w:val="hybridMultilevel"/>
    <w:lvl w:ilvl="0">
      <w:lvlJc w:val="left"/>
      <w:lvlText w:val=""/>
      <w:numFmt w:val="bullet"/>
      <w:start w:val="1"/>
    </w:lvl>
    <w:lvl w:ilvl="1">
      <w:lvlJc w:val="left"/>
      <w:lvlText w:val="%2."/>
      <w:numFmt w:val="decimal"/>
      <w:start w:val="6"/>
    </w:lvl>
    <w:lvl w:ilvl="2">
      <w:lvlJc w:val="left"/>
      <w:lvlText w:val="%3"/>
      <w:numFmt w:val="decimal"/>
      <w:start w:val="1"/>
    </w:lvl>
  </w:abstractNum>
  <w:abstractNum w:abstractNumId="16">
    <w:nsid w:val="6443"/>
    <w:multiLevelType w:val="hybridMultilevel"/>
    <w:lvl w:ilvl="0">
      <w:lvlJc w:val="left"/>
      <w:lvlText w:val=""/>
      <w:numFmt w:val="bullet"/>
      <w:start w:val="1"/>
    </w:lvl>
    <w:lvl w:ilvl="1">
      <w:lvlJc w:val="left"/>
      <w:lvlText w:val="%2."/>
      <w:numFmt w:val="decimal"/>
      <w:start w:val="7"/>
    </w:lvl>
  </w:abstractNum>
  <w:abstractNum w:abstractNumId="17">
    <w:nsid w:val="66BB"/>
    <w:multiLevelType w:val="hybridMultilevel"/>
    <w:lvl w:ilvl="0">
      <w:lvlJc w:val="left"/>
      <w:lvlText w:val="+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png" />
  <Relationship Id="rId9" Type="http://schemas.openxmlformats.org/officeDocument/2006/relationships/image" Target="media/image2.png" />
  <Relationship Id="rId12" Type="http://schemas.openxmlformats.org/officeDocument/2006/relationships/image" Target="media/image3.png" />
  <Relationship Id="rId13" Type="http://schemas.openxmlformats.org/officeDocument/2006/relationships/image" Target="media/image4.png" />
  <Relationship Id="rId14" Type="http://schemas.openxmlformats.org/officeDocument/2006/relationships/image" Target="media/image5.png" />
  <Relationship Id="rId15" Type="http://schemas.openxmlformats.org/officeDocument/2006/relationships/image" Target="media/image6.png" />
  <Relationship Id="rId16" Type="http://schemas.openxmlformats.org/officeDocument/2006/relationships/image" Target="media/image7.png" />
  <Relationship Id="rId17" Type="http://schemas.openxmlformats.org/officeDocument/2006/relationships/image" Target="media/image8.png" />
  <Relationship Id="rId18" Type="http://schemas.openxmlformats.org/officeDocument/2006/relationships/image" Target="media/image9.png" />
  <Relationship Id="rId19" Type="http://schemas.openxmlformats.org/officeDocument/2006/relationships/image" Target="media/image10.png" />
  <Relationship Id="rId20" Type="http://schemas.openxmlformats.org/officeDocument/2006/relationships/image" Target="media/image11.png" />
  <Relationship Id="rId21" Type="http://schemas.openxmlformats.org/officeDocument/2006/relationships/image" Target="media/image12.png" />
  <Relationship Id="rId22" Type="http://schemas.openxmlformats.org/officeDocument/2006/relationships/image" Target="media/image13.jpeg" />
  <Relationship Id="rId23" Type="http://schemas.openxmlformats.org/officeDocument/2006/relationships/image" Target="media/image14.pn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2020-10-22T15:19:35Z</dcterms:created>
  <dcterms:modified xsi:type="dcterms:W3CDTF">2020-10-22T15:19:35Z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